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83" w:rsidRDefault="00311683" w:rsidP="00311683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:rsidR="00311683" w:rsidRDefault="00311683" w:rsidP="00311683">
      <w:pPr>
        <w:pStyle w:val="Tytu"/>
        <w:rPr>
          <w:rFonts w:ascii="Arial" w:hAnsi="Arial" w:cs="Arial"/>
          <w:sz w:val="20"/>
        </w:rPr>
      </w:pPr>
    </w:p>
    <w:p w:rsidR="00311683" w:rsidRDefault="00311683" w:rsidP="003116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311683" w:rsidRDefault="00311683" w:rsidP="00311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Pr="00C518DF" w:rsidRDefault="00311683" w:rsidP="00311683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311683" w:rsidRPr="00524516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3342A9" w:rsidRPr="008A2A2F" w:rsidRDefault="00311683" w:rsidP="00B2563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C518DF">
        <w:rPr>
          <w:rFonts w:cs="Arial"/>
        </w:rPr>
        <w:br w:type="column"/>
      </w:r>
      <w:r w:rsidR="003342A9" w:rsidRPr="008A2A2F">
        <w:rPr>
          <w:rFonts w:ascii="Arial" w:hAnsi="Arial" w:cs="Arial"/>
          <w:b/>
          <w:bCs/>
          <w:szCs w:val="24"/>
        </w:rPr>
        <w:lastRenderedPageBreak/>
        <w:t>UCHWAŁA NR 1</w:t>
      </w: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Nadzwyczajnego Walnego Zgromadzenia</w:t>
      </w: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RAFAKO Spółka Akcyjna</w:t>
      </w: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6</w:t>
      </w:r>
      <w:r w:rsidRPr="008A2A2F">
        <w:rPr>
          <w:rFonts w:ascii="Arial" w:hAnsi="Arial" w:cs="Arial"/>
          <w:i/>
          <w:iCs/>
          <w:szCs w:val="24"/>
        </w:rPr>
        <w:t xml:space="preserve"> </w:t>
      </w:r>
      <w:r w:rsidRPr="008A2A2F">
        <w:rPr>
          <w:rFonts w:ascii="Arial" w:hAnsi="Arial" w:cs="Arial"/>
          <w:b/>
          <w:bCs/>
          <w:szCs w:val="24"/>
        </w:rPr>
        <w:t>grudnia</w:t>
      </w:r>
      <w:r>
        <w:rPr>
          <w:rFonts w:ascii="Arial" w:hAnsi="Arial" w:cs="Arial"/>
          <w:i/>
          <w:iCs/>
          <w:szCs w:val="24"/>
        </w:rPr>
        <w:t xml:space="preserve"> </w:t>
      </w:r>
      <w:r w:rsidRPr="008A2A2F">
        <w:rPr>
          <w:rFonts w:ascii="Arial" w:hAnsi="Arial" w:cs="Arial"/>
          <w:b/>
          <w:bCs/>
          <w:szCs w:val="24"/>
        </w:rPr>
        <w:t>2022 roku</w:t>
      </w:r>
    </w:p>
    <w:p w:rsidR="003342A9" w:rsidRPr="008A2A2F" w:rsidRDefault="003342A9" w:rsidP="00B2563B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/>
          <w:szCs w:val="24"/>
        </w:rPr>
      </w:pPr>
    </w:p>
    <w:p w:rsidR="003342A9" w:rsidRPr="008A2A2F" w:rsidRDefault="003342A9" w:rsidP="00B2563B">
      <w:pPr>
        <w:spacing w:after="0" w:line="240" w:lineRule="auto"/>
        <w:ind w:left="1134" w:hanging="1134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w sprawie: wyboru Przewodniczącego Nadzwyczajnego Walnego Zgromadzenia.</w:t>
      </w:r>
    </w:p>
    <w:p w:rsidR="003342A9" w:rsidRPr="008A2A2F" w:rsidRDefault="003342A9" w:rsidP="00B2563B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/>
          <w:szCs w:val="24"/>
        </w:rPr>
      </w:pPr>
    </w:p>
    <w:p w:rsidR="003342A9" w:rsidRPr="008A2A2F" w:rsidRDefault="003342A9" w:rsidP="00B2563B">
      <w:pPr>
        <w:tabs>
          <w:tab w:val="right" w:leader="hyphen" w:pos="9072"/>
        </w:tabs>
        <w:spacing w:after="0" w:line="240" w:lineRule="auto"/>
        <w:contextualSpacing/>
        <w:jc w:val="center"/>
        <w:rPr>
          <w:rFonts w:ascii="Arial" w:eastAsia="Calibri" w:hAnsi="Arial" w:cs="Arial"/>
          <w:szCs w:val="24"/>
        </w:rPr>
      </w:pPr>
    </w:p>
    <w:p w:rsidR="003342A9" w:rsidRPr="008A2A2F" w:rsidRDefault="00B2563B" w:rsidP="00B2563B">
      <w:pPr>
        <w:tabs>
          <w:tab w:val="right" w:leader="hyphen" w:pos="9072"/>
        </w:tabs>
        <w:spacing w:after="0" w:line="240" w:lineRule="auto"/>
        <w:contextualSpacing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§1</w:t>
      </w:r>
    </w:p>
    <w:p w:rsidR="003342A9" w:rsidRPr="008A2A2F" w:rsidRDefault="003342A9" w:rsidP="00B2563B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eastAsia="Calibri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</w:t>
      </w:r>
      <w:r w:rsidRPr="008A2A2F">
        <w:rPr>
          <w:rFonts w:ascii="Arial" w:hAnsi="Arial" w:cs="Arial"/>
          <w:snapToGrid w:val="0"/>
          <w:szCs w:val="24"/>
        </w:rPr>
        <w:t xml:space="preserve">postanawia </w:t>
      </w:r>
      <w:r w:rsidRPr="008A2A2F">
        <w:rPr>
          <w:rFonts w:ascii="Arial" w:eastAsia="Calibri" w:hAnsi="Arial" w:cs="Arial"/>
          <w:szCs w:val="24"/>
        </w:rPr>
        <w:t xml:space="preserve">wybrać Pana/Panią </w:t>
      </w:r>
      <w:r w:rsidRPr="008A2A2F">
        <w:rPr>
          <w:rFonts w:ascii="Arial" w:hAnsi="Arial" w:cs="Arial"/>
          <w:snapToGrid w:val="0"/>
          <w:szCs w:val="24"/>
        </w:rPr>
        <w:t>…………..……….</w:t>
      </w:r>
      <w:r w:rsidRPr="008A2A2F">
        <w:rPr>
          <w:rFonts w:ascii="Arial" w:eastAsia="Calibri" w:hAnsi="Arial" w:cs="Arial"/>
          <w:szCs w:val="24"/>
        </w:rPr>
        <w:t xml:space="preserve"> na Przewodniczącego Nadzwyczajnego Walnego Zgromadzenia.</w:t>
      </w:r>
    </w:p>
    <w:p w:rsidR="003342A9" w:rsidRPr="008A2A2F" w:rsidRDefault="003342A9" w:rsidP="00B2563B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eastAsia="Calibri" w:hAnsi="Arial" w:cs="Arial"/>
          <w:szCs w:val="24"/>
        </w:rPr>
      </w:pPr>
    </w:p>
    <w:p w:rsidR="003342A9" w:rsidRPr="008A2A2F" w:rsidRDefault="00B2563B" w:rsidP="00B2563B">
      <w:pPr>
        <w:tabs>
          <w:tab w:val="right" w:leader="hyphen" w:pos="9072"/>
        </w:tabs>
        <w:spacing w:after="0" w:line="240" w:lineRule="auto"/>
        <w:contextualSpacing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§2</w:t>
      </w:r>
    </w:p>
    <w:p w:rsidR="003342A9" w:rsidRPr="008A2A2F" w:rsidRDefault="003342A9" w:rsidP="00B2563B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eastAsia="Calibri" w:hAnsi="Arial" w:cs="Arial"/>
          <w:szCs w:val="24"/>
        </w:rPr>
      </w:pPr>
      <w:r w:rsidRPr="008A2A2F">
        <w:rPr>
          <w:rFonts w:ascii="Arial" w:hAnsi="Arial" w:cs="Arial"/>
          <w:bCs/>
          <w:szCs w:val="24"/>
        </w:rPr>
        <w:t>Uchwała wchodzi w życie z chwilą podjęcia</w:t>
      </w:r>
      <w:r w:rsidRPr="008A2A2F">
        <w:rPr>
          <w:rFonts w:ascii="Arial" w:eastAsia="Calibri" w:hAnsi="Arial" w:cs="Arial"/>
          <w:szCs w:val="24"/>
        </w:rPr>
        <w:t>.</w:t>
      </w:r>
    </w:p>
    <w:p w:rsidR="00C33241" w:rsidRDefault="00C33241" w:rsidP="003342A9">
      <w:pPr>
        <w:pStyle w:val="Nagwek5"/>
        <w:rPr>
          <w:rFonts w:cs="Arial"/>
        </w:rPr>
      </w:pPr>
    </w:p>
    <w:p w:rsidR="009F1B74" w:rsidRDefault="009F1B74" w:rsidP="00702F61">
      <w:pPr>
        <w:spacing w:after="0" w:line="240" w:lineRule="auto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rPr>
          <w:rFonts w:ascii="Arial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FBB8C3" wp14:editId="61EBF57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36pt;margin-top:4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tQCEG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34D443" wp14:editId="69BFD5B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26" style="position:absolute;margin-left:30.55pt;margin-top:4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oy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4I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XxNKM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F77DE32" wp14:editId="34940DE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26" style="position:absolute;margin-left:34.1pt;margin-top:4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MYf35w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E5A2B2" wp14:editId="3A9F495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2.5pt;margin-top:4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j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wl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LNNZj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BCDCE80" wp14:editId="7177BE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36.05pt;margin-top:4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PN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BI4Q80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E51778" wp14:editId="04C20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0;margin-top:9.7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3lJA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+CuN5S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33241" w:rsidRDefault="00C33241" w:rsidP="00702F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UCHWAŁA NR 2</w:t>
      </w: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Nadzwyczajnego Walnego Zgromadzenia</w:t>
      </w: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RAFAKO Spółka Akcyjna</w:t>
      </w: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 xml:space="preserve">z dnia </w:t>
      </w:r>
      <w:r>
        <w:rPr>
          <w:rFonts w:ascii="Arial" w:hAnsi="Arial" w:cs="Arial"/>
          <w:b/>
          <w:szCs w:val="24"/>
        </w:rPr>
        <w:t>6</w:t>
      </w:r>
      <w:r w:rsidRPr="008A2A2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grudnia </w:t>
      </w:r>
      <w:r w:rsidRPr="008A2A2F">
        <w:rPr>
          <w:rFonts w:ascii="Arial" w:hAnsi="Arial" w:cs="Arial"/>
          <w:b/>
          <w:szCs w:val="24"/>
        </w:rPr>
        <w:t>2022 roku</w:t>
      </w:r>
    </w:p>
    <w:p w:rsidR="003342A9" w:rsidRPr="008A2A2F" w:rsidRDefault="003342A9" w:rsidP="00B2563B">
      <w:pPr>
        <w:spacing w:after="0" w:line="240" w:lineRule="auto"/>
        <w:rPr>
          <w:rFonts w:ascii="Arial" w:hAnsi="Arial" w:cs="Arial"/>
          <w:szCs w:val="24"/>
        </w:rPr>
      </w:pPr>
    </w:p>
    <w:p w:rsidR="003342A9" w:rsidRPr="008A2A2F" w:rsidRDefault="003342A9" w:rsidP="00B2563B">
      <w:pPr>
        <w:spacing w:after="0" w:line="240" w:lineRule="auto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w sprawie: wyboru Komisji Skrutacyjnej.</w:t>
      </w:r>
    </w:p>
    <w:p w:rsidR="003342A9" w:rsidRDefault="003342A9" w:rsidP="00B2563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93957" w:rsidRPr="008A2A2F" w:rsidRDefault="00F93957" w:rsidP="00B2563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342A9" w:rsidRPr="008A2A2F" w:rsidRDefault="003342A9" w:rsidP="00B2563B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§1</w:t>
      </w:r>
    </w:p>
    <w:p w:rsidR="003342A9" w:rsidRPr="008A2A2F" w:rsidRDefault="003342A9" w:rsidP="00B2563B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Działając na podstawie Regulaminu Obrad Walnego Zgromadzenia RAFAKO S.A., powołuje się Komisję Skrutacyjną w następującym składzie:</w:t>
      </w:r>
    </w:p>
    <w:p w:rsidR="003342A9" w:rsidRPr="008A2A2F" w:rsidRDefault="003342A9" w:rsidP="00B256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………………………..</w:t>
      </w:r>
    </w:p>
    <w:p w:rsidR="003342A9" w:rsidRPr="008A2A2F" w:rsidRDefault="003342A9" w:rsidP="00B256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………………………..</w:t>
      </w:r>
    </w:p>
    <w:p w:rsidR="003342A9" w:rsidRPr="008A2A2F" w:rsidRDefault="003342A9" w:rsidP="00B2563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 ………………………..</w:t>
      </w:r>
    </w:p>
    <w:p w:rsidR="003342A9" w:rsidRPr="008A2A2F" w:rsidRDefault="003342A9" w:rsidP="00B2563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342A9" w:rsidRPr="008A2A2F" w:rsidRDefault="00B2563B" w:rsidP="00B2563B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</w:t>
      </w:r>
      <w:r w:rsidR="003342A9" w:rsidRPr="008A2A2F">
        <w:rPr>
          <w:rFonts w:ascii="Arial" w:hAnsi="Arial" w:cs="Arial"/>
          <w:szCs w:val="24"/>
        </w:rPr>
        <w:t>2</w:t>
      </w:r>
    </w:p>
    <w:p w:rsidR="003342A9" w:rsidRPr="008A2A2F" w:rsidRDefault="003342A9" w:rsidP="00B2563B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Uchwała wchodzi w życie z chwilą jej podjęcia.</w:t>
      </w:r>
    </w:p>
    <w:p w:rsidR="00C33241" w:rsidRDefault="00C33241" w:rsidP="00702F61">
      <w:pPr>
        <w:pStyle w:val="Nagwek5"/>
        <w:rPr>
          <w:rFonts w:cs="Arial"/>
          <w:b w:val="0"/>
          <w:sz w:val="22"/>
          <w:szCs w:val="22"/>
        </w:rPr>
      </w:pPr>
    </w:p>
    <w:p w:rsidR="00702F61" w:rsidRPr="00702F61" w:rsidRDefault="00702F61" w:rsidP="00702F61"/>
    <w:p w:rsidR="00C33241" w:rsidRDefault="00C33241" w:rsidP="00702F61">
      <w:pPr>
        <w:pStyle w:val="Nagwek5"/>
        <w:rPr>
          <w:rFonts w:cs="Arial"/>
          <w:b w:val="0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092637" wp14:editId="310BBF0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36pt;margin-top:4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EIQIAAD4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P6GPkQhAgAAPg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AB7DF4" wp14:editId="100BC56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30.55pt;margin-top:4.2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s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ixl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BSV8Gw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A07FAC" wp14:editId="5E4EA40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34.1pt;margin-top:4.2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2ZZcI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9F68EE3" wp14:editId="52D449BE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32.5pt;margin-top:4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/Fk0k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1DEF77" wp14:editId="5878823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36.05pt;margin-top:4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bJBuc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287DF4" wp14:editId="0674CA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0;margin-top:9.7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0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sDBG0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3342A9" w:rsidRPr="008A2A2F" w:rsidRDefault="00C33241" w:rsidP="007C6BAE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cs="Arial"/>
        </w:rPr>
        <w:br w:type="page"/>
      </w:r>
      <w:r w:rsidR="003342A9" w:rsidRPr="008A2A2F">
        <w:rPr>
          <w:rFonts w:ascii="Arial" w:hAnsi="Arial" w:cs="Arial"/>
          <w:b/>
          <w:bCs/>
          <w:szCs w:val="24"/>
        </w:rPr>
        <w:t>UCHWAŁA NR 3</w:t>
      </w:r>
    </w:p>
    <w:p w:rsidR="003342A9" w:rsidRPr="008A2A2F" w:rsidRDefault="003342A9" w:rsidP="007C6BAE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Nadzwyczajnego Walnego Zgromadzenia</w:t>
      </w:r>
    </w:p>
    <w:p w:rsidR="003342A9" w:rsidRPr="008A2A2F" w:rsidRDefault="003342A9" w:rsidP="007C6BAE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RAFAKO Spółka Akcyjna</w:t>
      </w:r>
    </w:p>
    <w:p w:rsidR="003342A9" w:rsidRPr="008A2A2F" w:rsidRDefault="003342A9" w:rsidP="007C6BAE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6 grudnia</w:t>
      </w:r>
      <w:r w:rsidRPr="008A2A2F">
        <w:rPr>
          <w:rFonts w:ascii="Arial" w:hAnsi="Arial" w:cs="Arial"/>
          <w:i/>
          <w:iCs/>
          <w:szCs w:val="24"/>
        </w:rPr>
        <w:t xml:space="preserve"> </w:t>
      </w:r>
      <w:r w:rsidRPr="008A2A2F">
        <w:rPr>
          <w:rFonts w:ascii="Arial" w:hAnsi="Arial" w:cs="Arial"/>
          <w:b/>
          <w:bCs/>
          <w:szCs w:val="24"/>
        </w:rPr>
        <w:t>2022 roku</w:t>
      </w:r>
    </w:p>
    <w:p w:rsidR="003342A9" w:rsidRPr="008A2A2F" w:rsidRDefault="003342A9" w:rsidP="002058A4">
      <w:pPr>
        <w:spacing w:after="0"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p w:rsidR="003342A9" w:rsidRPr="008A2A2F" w:rsidRDefault="003342A9" w:rsidP="007C6BAE">
      <w:pPr>
        <w:spacing w:after="0" w:line="240" w:lineRule="auto"/>
        <w:ind w:left="1416" w:hanging="1416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w sprawie: </w:t>
      </w:r>
      <w:r w:rsidRPr="008A2A2F">
        <w:rPr>
          <w:rFonts w:ascii="Arial" w:hAnsi="Arial" w:cs="Arial"/>
          <w:szCs w:val="24"/>
        </w:rPr>
        <w:tab/>
        <w:t>(i) podwyższenia kapitału zakładowego Spółki (ii) emisji akcji, (iii) pozbawienia w całości akcjonariuszy Spółki prawa poboru akcji oraz (iv) zmiany Statutu Spółki.</w:t>
      </w:r>
    </w:p>
    <w:p w:rsidR="003342A9" w:rsidRDefault="003342A9" w:rsidP="007C6BA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B04F4" w:rsidRPr="008A2A2F" w:rsidRDefault="006B04F4" w:rsidP="007C6BA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342A9" w:rsidRPr="008A2A2F" w:rsidRDefault="003342A9" w:rsidP="007C6BAE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Działając na podstawie art. 393 pkt 5, art. 430 § 1, 431 §1 oraz 433 § 2 ustawy z dnia 15 września 2000 r. Kodeks spółek handlowych („</w:t>
      </w:r>
      <w:r w:rsidRPr="008A2A2F">
        <w:rPr>
          <w:rFonts w:ascii="Arial" w:hAnsi="Arial" w:cs="Arial"/>
          <w:b/>
          <w:szCs w:val="24"/>
        </w:rPr>
        <w:t>KSH</w:t>
      </w:r>
      <w:r w:rsidRPr="008A2A2F">
        <w:rPr>
          <w:rFonts w:ascii="Arial" w:hAnsi="Arial" w:cs="Arial"/>
          <w:szCs w:val="24"/>
        </w:rPr>
        <w:t>”), oraz § 30 ust. 1 pkt 6 Statutu spółki RAFAKO Spółka Akcyjna z siedzibą w Raciborzu („</w:t>
      </w:r>
      <w:r w:rsidRPr="008A2A2F">
        <w:rPr>
          <w:rFonts w:ascii="Arial" w:hAnsi="Arial" w:cs="Arial"/>
          <w:b/>
          <w:szCs w:val="24"/>
        </w:rPr>
        <w:t>Spółka</w:t>
      </w:r>
      <w:r w:rsidRPr="008A2A2F">
        <w:rPr>
          <w:rFonts w:ascii="Arial" w:hAnsi="Arial" w:cs="Arial"/>
          <w:szCs w:val="24"/>
        </w:rPr>
        <w:t xml:space="preserve">”), po zapoznaniu się z opinią Zarządu Spółki w sprawie pozbawienia w całości akcjonariuszy Spółki prawa poboru akcji serii [N] emitowanych w ramach podwyższenia kapitału zakładowego Spółki (stanowiącej Załącznik nr 1 do niniejszej uchwały), Nadzwyczajne Walne Zgromadzenie Spółki niniejszym postanawia, co następuje: </w:t>
      </w:r>
    </w:p>
    <w:p w:rsidR="003342A9" w:rsidRPr="00F93957" w:rsidRDefault="003342A9" w:rsidP="007C6BAE">
      <w:pPr>
        <w:spacing w:after="0" w:line="240" w:lineRule="auto"/>
        <w:rPr>
          <w:rFonts w:ascii="Arial" w:hAnsi="Arial" w:cs="Arial"/>
          <w:szCs w:val="24"/>
        </w:rPr>
      </w:pPr>
    </w:p>
    <w:p w:rsidR="003342A9" w:rsidRPr="008A2A2F" w:rsidRDefault="007C6BAE" w:rsidP="007C6BA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§1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Podwyższa się kapitał zakładowy Spółki o kwotę nie niższą niż […] zł  (słownie: […] złote ) oraz nie wyższą niż […] zł  (słownie: […] złote ) tj. do kwoty nie niższej niż […] zł  (słownie: […] złote ) i nie wyższej niż […] zł  (słownie: […] złote ).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Podwyższenie kapitału zakładowego Spółki następuje w drodze emisji […]  (słownie: […]) akcji Spółki zwykłych na okaziciela serii [N], o wartości nominalnej 1 gr (jeden grosz) każda („</w:t>
      </w:r>
      <w:r w:rsidRPr="008A2A2F">
        <w:rPr>
          <w:rFonts w:ascii="Arial" w:hAnsi="Arial" w:cs="Arial"/>
          <w:b/>
          <w:szCs w:val="24"/>
        </w:rPr>
        <w:t>Akcje</w:t>
      </w:r>
      <w:r w:rsidRPr="008A2A2F">
        <w:rPr>
          <w:rFonts w:ascii="Arial" w:hAnsi="Arial" w:cs="Arial"/>
          <w:szCs w:val="24"/>
        </w:rPr>
        <w:t>”).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Emisja Akcji zostanie przeprowadzona w trybie art. 431 § 2 pkt 1 KSH z wyłączeniem prawa poboru dotychczasowych akcjonariuszy.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zostanie przeprowadzona zgodnie z Rozporządzeniem Parlamentu Europejskiego i Rady (UE) 2017/1129 z dnia 14 czerwca 2017 r. w sprawie prospektu, który ma być publikowany w związku z publiczną ofertą papierów wartościowych lub dopuszczeniem ich do obrotu na rynku regulowanym oraz uchylenia dyrektywy 2003/71/WE („</w:t>
      </w:r>
      <w:r w:rsidRPr="008A2A2F">
        <w:rPr>
          <w:rFonts w:ascii="Arial" w:hAnsi="Arial" w:cs="Arial"/>
          <w:b/>
          <w:bCs/>
          <w:szCs w:val="24"/>
        </w:rPr>
        <w:t>Rozporządzenie</w:t>
      </w:r>
      <w:r w:rsidRPr="008A2A2F">
        <w:rPr>
          <w:rFonts w:ascii="Arial" w:hAnsi="Arial" w:cs="Arial"/>
          <w:szCs w:val="24"/>
        </w:rPr>
        <w:t>”).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zostanie przeprowadzona w trybie subskrypcji prywatnej w drodze złożenia ofert objęcia Akcji uprawnionym podmiotom w trybie przewidzianym w art. 431 § 2 pkt. 1) KSH.</w:t>
      </w:r>
    </w:p>
    <w:p w:rsidR="003342A9" w:rsidRPr="008A2A2F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  Podmiotami uprawnionymi do objęcia Akcji będą wierzyciele Spółki posiadający wierzytelności objęte układem zawartym w trybie uproszczonego postepowania o zatwierdzenie układu, zatwierdzonego postanowieniem Sądu Rejonowego w Gliwicach XII Wydział Gospodarczy z dnia 13 stycznia 2021 roku, którego prawomocność została stwierdzona zarządzeniem powyższego Sądu z dnia 6 września 2021 roku („</w:t>
      </w:r>
      <w:r w:rsidRPr="008A2A2F">
        <w:rPr>
          <w:rFonts w:ascii="Arial" w:hAnsi="Arial" w:cs="Arial"/>
          <w:b/>
          <w:bCs/>
          <w:szCs w:val="24"/>
        </w:rPr>
        <w:t>Układ</w:t>
      </w:r>
      <w:r w:rsidRPr="008A2A2F">
        <w:rPr>
          <w:rFonts w:ascii="Arial" w:hAnsi="Arial" w:cs="Arial"/>
          <w:szCs w:val="24"/>
        </w:rPr>
        <w:t>”) w grupie II przy czym każdy z takich wierzycieli może nabyć Akcje o łącznej wartości nie niższej niż 100.000 EUR („</w:t>
      </w:r>
      <w:r w:rsidRPr="008A2A2F">
        <w:rPr>
          <w:rFonts w:ascii="Arial" w:hAnsi="Arial" w:cs="Arial"/>
          <w:b/>
          <w:bCs/>
          <w:szCs w:val="24"/>
        </w:rPr>
        <w:t>Uprawnieni Wierzyciele</w:t>
      </w:r>
      <w:r w:rsidRPr="008A2A2F">
        <w:rPr>
          <w:rFonts w:ascii="Arial" w:hAnsi="Arial" w:cs="Arial"/>
          <w:szCs w:val="24"/>
        </w:rPr>
        <w:t xml:space="preserve">”), z zastrzeżeniem przyjęcia przez takich Uprawnionych Wierzycieli oferty o objęcia Akcji, o której mowa w art. 431 § 2 pkt. 1) KSH. </w:t>
      </w:r>
    </w:p>
    <w:p w:rsidR="003342A9" w:rsidRPr="008A2A2F" w:rsidRDefault="003342A9" w:rsidP="007C6BAE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na podstawie niniejszej uchwały będzie korzystać z wyłączenia obowiązku opublikowania prospektu na podstawie art. 1 ust 3 lit. d Rozporządzenia.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Cena emisyjna Akcji będzie wynosić […] zł  (słownie: […] złote ) za każdą Akcję, zaś łączna cena emisyjna wszystkich Akcji będzie wynosić niż […] zł  (słownie: […] złote ). 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Z Akcjami nie będą związane żadne szczególne uprawnienia. 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Akcje zostaną pokryte wkładami niepieniężnymi w postaci wierzytelności przysługujących Uprawnionym Wierzycielom, którzy przyjęli oferty o objęcia Akcji, o której mowa w art. 431 § 2 pkt. 1) KSH, wobec Spółki, objętych Układem podlegających spłacie na warunkach Układu w ramach grupy II („</w:t>
      </w:r>
      <w:r w:rsidRPr="008A2A2F">
        <w:rPr>
          <w:rFonts w:ascii="Arial" w:hAnsi="Arial" w:cs="Arial"/>
          <w:b/>
          <w:bCs/>
          <w:szCs w:val="24"/>
        </w:rPr>
        <w:t>Wierzytelności Układowe</w:t>
      </w:r>
      <w:r w:rsidRPr="008A2A2F">
        <w:rPr>
          <w:rFonts w:ascii="Arial" w:hAnsi="Arial" w:cs="Arial"/>
          <w:szCs w:val="24"/>
        </w:rPr>
        <w:t xml:space="preserve">”), przy czym wartość Wierzytelności Układowych przysługujących każdemu takiemu Wierzycielowi wnoszona do Spółki tytułem wkładu na pokrycie Akcji nie może być niższa niż 100.000 EUR. 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Wycena wszystkich Wierzytelności Układowych przysługujących wszystkim Uprawnionym Wierzycielom wobec Spółki stanowi Załącznik nr 2 do niniejszej uchwały.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Akcje uczestniczyć będą w dywidendzie począwszy od roku obrotowego rozpoczynającego się z dniem 1 stycznia 2023 r., z tym że w dywidendzie za ten rok obrotowy i następne lata obrotowe uczestniczą wyłącznie te Akcje, które zostaną zapisane na rachunku papierów wartościowych, nie później niż w dniu dywidendy, określonym w stosownej uchwale Zwyczajnego Walnego Zgromadzenia Spółki za dany rok obrotowy w związku z przeznaczeniem zysku Spółki do podziału pomiędzy akcjonariuszy w formie dywidendy („</w:t>
      </w:r>
      <w:r w:rsidRPr="008A2A2F">
        <w:rPr>
          <w:rFonts w:ascii="Arial" w:hAnsi="Arial" w:cs="Arial"/>
          <w:b/>
          <w:szCs w:val="24"/>
        </w:rPr>
        <w:t>Dzień Dywidendy</w:t>
      </w:r>
      <w:r w:rsidRPr="008A2A2F">
        <w:rPr>
          <w:rFonts w:ascii="Arial" w:hAnsi="Arial" w:cs="Arial"/>
          <w:szCs w:val="24"/>
        </w:rPr>
        <w:t>”). W przypadku, gdy Akcje, zostaną zapisane na rachunku papierów wartościowych później niż w Dniu Dywidendy, Akcje uczestniczyć będą w dywidendzie począwszy od roku obrotowego rozpoczynającego się z dniem 1 stycznia roku, w którym akcje te zostały zapisane na rachunku papierów wartościowych lub rachunku zbiorczym.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Postanawia się o ubieganiu się przez Spółkę o dopuszczenie oraz wprowadzenie Akcji do obrotu na rynku regulowanym prowadzonym przez Giełdę Papierów Wartościowych w Warszawie S.A. („</w:t>
      </w:r>
      <w:r w:rsidRPr="008A2A2F">
        <w:rPr>
          <w:rFonts w:ascii="Arial" w:hAnsi="Arial" w:cs="Arial"/>
          <w:b/>
          <w:szCs w:val="24"/>
        </w:rPr>
        <w:t>GPW</w:t>
      </w:r>
      <w:r w:rsidRPr="008A2A2F">
        <w:rPr>
          <w:rFonts w:ascii="Arial" w:hAnsi="Arial" w:cs="Arial"/>
          <w:szCs w:val="24"/>
        </w:rPr>
        <w:t xml:space="preserve">”) oraz zobowiązuje się i upoważnia Zarząd Spółki do złożenia stosownego wniosku do GPW. 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Zobowiązuje się i upoważnia Zarząd Spółki do zawarcia z KDPW umowy o rejestrację  Akcji w depozycie papierów wartościowych prowadzonym przez KDPW oraz podjęcia wszelkich innych czynności związanych z ich dematerializacją. </w:t>
      </w:r>
    </w:p>
    <w:p w:rsidR="003342A9" w:rsidRPr="00F93957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Ostateczna wysokość podwyższenia kapitału zakładowego Spółki w granicach określonych w niniejszej uchwale, stosownie do art. 310 § 2 w związku z art. 431 §7 KSH, zostanie określona po przeprowadzeniu subskrypcji, w wyniku przydzielenia prawidłowo objętych i opłaconych Akcji, w drodze złożenia przez Zarząd, w formie aktu notarialnego, przed zgłoszeniem podwyższenia kapitału zakładowego Spółki do rejestru przedsiębiorców Krajowego Rejestru Sądowego, oświadczenia o wysokości objętego kapitału zakładowego Spółki.</w:t>
      </w:r>
    </w:p>
    <w:p w:rsidR="003342A9" w:rsidRPr="008A2A2F" w:rsidRDefault="003342A9" w:rsidP="007C6BA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Niniejszym upoważnia się Zarząd Spółki do: </w:t>
      </w:r>
    </w:p>
    <w:p w:rsidR="003342A9" w:rsidRPr="008A2A2F" w:rsidRDefault="003342A9" w:rsidP="007C6BA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podjęcia wszelkich czynności związanych z podwyższeniem kapitału zakładowego, o którym mowa w niniejszej uchwale, w tym wszelkich niezbędnych czynności w celu zaoferowania Akcji w drodze subskrypcji prywatnej w rozumieniu art. 431 § 2 ust. 1 KSH; </w:t>
      </w:r>
    </w:p>
    <w:p w:rsidR="003342A9" w:rsidRPr="008A2A2F" w:rsidRDefault="003342A9" w:rsidP="007C6BA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podjęcia decyzji o odstąpieniu od wykonania niniejszej uchwały, zawieszeniu jej wykonania, odstąpieniu od przeprowadzenia subskrypcji prywatnej w rozumieniu przepisów art. 431 § 2 ust. 1 KSH lub o zawieszeniu jej wykonania w każdym czasie; </w:t>
      </w:r>
    </w:p>
    <w:p w:rsidR="003342A9" w:rsidRPr="008A2A2F" w:rsidRDefault="003342A9" w:rsidP="007C6BA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złożenia w trybie art. 310 § 2 w zw. z art. 431 § 7 KSH w formie aktu notarialnego oświadczenia o wysokości objętego kapitału zakładowego zgodnie z niniejszą uchwałę;</w:t>
      </w:r>
    </w:p>
    <w:p w:rsidR="003342A9" w:rsidRPr="00F93957" w:rsidRDefault="003342A9" w:rsidP="007C6BAE">
      <w:pPr>
        <w:spacing w:after="0" w:line="240" w:lineRule="auto"/>
        <w:rPr>
          <w:rFonts w:ascii="Arial" w:hAnsi="Arial" w:cs="Arial"/>
          <w:szCs w:val="24"/>
        </w:rPr>
      </w:pPr>
    </w:p>
    <w:p w:rsidR="003342A9" w:rsidRPr="008A2A2F" w:rsidRDefault="007C6BAE" w:rsidP="007C6BA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§2</w:t>
      </w:r>
    </w:p>
    <w:p w:rsidR="003342A9" w:rsidRPr="00F93957" w:rsidRDefault="003342A9" w:rsidP="007C6BA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Niniejszym, w interesie Spółki, pozbawia się w całości wszystkich akcjonariuszy Spółki prawa poboru w odniesieniu do Akcji. Przyjmuje się do wiadomości pisemną opinię Zarządu Spółki uzasadniającą powody pozbawienia prawa poboru Akcji (stanowiącą Załącznik nr 1 do niniejszej uchwały).</w:t>
      </w:r>
    </w:p>
    <w:p w:rsidR="003342A9" w:rsidRPr="008A2A2F" w:rsidRDefault="003342A9" w:rsidP="007C6BA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Charakter emisji Akcji uzasadnia pozbawienie w całości wszystkich akcjonariuszy Spółki prawa poboru w odniesieniu do wszystkich Akcji. </w:t>
      </w:r>
    </w:p>
    <w:p w:rsidR="003342A9" w:rsidRPr="008A2A2F" w:rsidRDefault="003342A9" w:rsidP="007C6BA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3342A9" w:rsidRPr="008A2A2F" w:rsidRDefault="007C6BAE" w:rsidP="007C6BA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§3</w:t>
      </w:r>
    </w:p>
    <w:p w:rsidR="003342A9" w:rsidRDefault="003342A9" w:rsidP="007C6BA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postanawia niniejszym zmienić §7 Statutu Spółki poprzez nadanie mu następującej treści: </w:t>
      </w:r>
    </w:p>
    <w:p w:rsidR="00F93957" w:rsidRPr="008A2A2F" w:rsidRDefault="00F93957" w:rsidP="007C6BAE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3342A9" w:rsidRPr="00F93957" w:rsidRDefault="003342A9" w:rsidP="007C6BAE">
      <w:pPr>
        <w:spacing w:after="0" w:line="240" w:lineRule="auto"/>
        <w:jc w:val="center"/>
        <w:rPr>
          <w:rFonts w:ascii="Arial" w:hAnsi="Arial" w:cs="Arial"/>
          <w:i/>
          <w:szCs w:val="24"/>
        </w:rPr>
      </w:pPr>
      <w:r w:rsidRPr="008A2A2F">
        <w:rPr>
          <w:rFonts w:ascii="Arial" w:hAnsi="Arial" w:cs="Arial"/>
          <w:szCs w:val="24"/>
        </w:rPr>
        <w:t>„</w:t>
      </w:r>
      <w:r w:rsidRPr="008A2A2F">
        <w:rPr>
          <w:rFonts w:ascii="Arial" w:hAnsi="Arial" w:cs="Arial"/>
          <w:i/>
          <w:szCs w:val="24"/>
        </w:rPr>
        <w:t>§7</w:t>
      </w:r>
    </w:p>
    <w:p w:rsidR="003342A9" w:rsidRPr="008A2A2F" w:rsidRDefault="003342A9" w:rsidP="007C6BAE">
      <w:pPr>
        <w:spacing w:after="0" w:line="240" w:lineRule="auto"/>
        <w:ind w:left="364"/>
        <w:jc w:val="both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t>Kapitał zakładowy Spółki wynosi nie mniej niż […] (słownie: […] ) złotych i więcej niż […] (słownie: […] ) złotych.”</w:t>
      </w:r>
    </w:p>
    <w:p w:rsidR="003342A9" w:rsidRPr="008A2A2F" w:rsidRDefault="003342A9" w:rsidP="007C6BAE">
      <w:pPr>
        <w:spacing w:after="0" w:line="240" w:lineRule="auto"/>
        <w:ind w:left="364"/>
        <w:jc w:val="both"/>
        <w:rPr>
          <w:rFonts w:ascii="Arial" w:hAnsi="Arial" w:cs="Arial"/>
          <w:i/>
          <w:iCs/>
          <w:szCs w:val="24"/>
        </w:rPr>
      </w:pPr>
    </w:p>
    <w:p w:rsidR="003342A9" w:rsidRDefault="003342A9" w:rsidP="007C6BA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postanawia niniejszym zmienić §8 Statutu Spółki poprzez nadanie mu następującej treści: </w:t>
      </w:r>
    </w:p>
    <w:p w:rsidR="00F93957" w:rsidRPr="008A2A2F" w:rsidRDefault="00F93957" w:rsidP="007C6BAE">
      <w:pPr>
        <w:pStyle w:val="Akapitzlist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:rsidR="003342A9" w:rsidRPr="008A2A2F" w:rsidRDefault="003342A9" w:rsidP="007C6BAE">
      <w:pPr>
        <w:spacing w:after="0" w:line="240" w:lineRule="auto"/>
        <w:jc w:val="center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t>„§8</w:t>
      </w:r>
    </w:p>
    <w:p w:rsidR="003342A9" w:rsidRPr="008A2A2F" w:rsidRDefault="003342A9" w:rsidP="007C6BAE">
      <w:pPr>
        <w:spacing w:after="0" w:line="240" w:lineRule="auto"/>
        <w:ind w:left="350"/>
        <w:jc w:val="both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t>Kapitał zakładowy Spółki dzieli się na nie mniej niż […] (słownie: […]) i nie więcej niż […] (słownie: […]) akcji o wartości nominalnej 1 (słownie: jednego) grosza każda. ”</w:t>
      </w:r>
    </w:p>
    <w:p w:rsidR="003342A9" w:rsidRPr="008A2A2F" w:rsidRDefault="003342A9" w:rsidP="007C6BAE">
      <w:pPr>
        <w:spacing w:after="0" w:line="240" w:lineRule="auto"/>
        <w:ind w:left="364"/>
        <w:jc w:val="both"/>
        <w:rPr>
          <w:rFonts w:ascii="Arial" w:hAnsi="Arial" w:cs="Arial"/>
          <w:i/>
          <w:iCs/>
          <w:szCs w:val="24"/>
        </w:rPr>
      </w:pPr>
    </w:p>
    <w:p w:rsidR="003342A9" w:rsidRPr="008A2A2F" w:rsidRDefault="003342A9" w:rsidP="007C6BA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342A9" w:rsidRPr="008A2A2F" w:rsidRDefault="007C6BAE" w:rsidP="007C6BAE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§4</w:t>
      </w:r>
    </w:p>
    <w:p w:rsidR="003342A9" w:rsidRPr="008A2A2F" w:rsidRDefault="003342A9" w:rsidP="007C6BAE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Rada Nadzorcza Spółki zostaje upoważniona do przyjęcia tekstu jednolitego Statutu Spółki z uwzględnieniem zmian wynikających z niniejszej Uchwały.</w:t>
      </w:r>
    </w:p>
    <w:p w:rsidR="003342A9" w:rsidRPr="008A2A2F" w:rsidRDefault="003342A9" w:rsidP="007C6BA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342A9" w:rsidRPr="008A2A2F" w:rsidRDefault="007C6BAE" w:rsidP="007C6BAE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§5</w:t>
      </w:r>
    </w:p>
    <w:p w:rsidR="003342A9" w:rsidRPr="008A2A2F" w:rsidRDefault="003342A9" w:rsidP="007C6BAE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Uchwała wchodzi w życie z chwilą podjęcia, przy czym zmiana Statutu Spółki jest skuteczna z chwilą wpisu do rejestru przedsiębiorców Krajowego Rejestru Sądowego</w:t>
      </w:r>
    </w:p>
    <w:p w:rsidR="003342A9" w:rsidRPr="008A2A2F" w:rsidRDefault="003342A9" w:rsidP="007C6BAE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3342A9" w:rsidRPr="008A2A2F" w:rsidRDefault="003342A9" w:rsidP="007C6BAE">
      <w:pPr>
        <w:tabs>
          <w:tab w:val="right" w:leader="hyphen" w:pos="9072"/>
        </w:tabs>
        <w:spacing w:after="0" w:line="240" w:lineRule="auto"/>
        <w:contextualSpacing/>
        <w:rPr>
          <w:rFonts w:ascii="Arial" w:hAnsi="Arial" w:cs="Arial"/>
          <w:bCs/>
          <w:szCs w:val="24"/>
        </w:rPr>
      </w:pPr>
    </w:p>
    <w:p w:rsidR="003342A9" w:rsidRPr="008A2A2F" w:rsidRDefault="003342A9" w:rsidP="007C6BAE">
      <w:pPr>
        <w:tabs>
          <w:tab w:val="right" w:leader="hyphen" w:pos="9072"/>
        </w:tabs>
        <w:spacing w:after="0"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Załącznik nr 1 do Uchwały</w:t>
      </w:r>
    </w:p>
    <w:p w:rsidR="003342A9" w:rsidRPr="008A2A2F" w:rsidRDefault="003342A9" w:rsidP="007C6BAE">
      <w:pPr>
        <w:tabs>
          <w:tab w:val="right" w:leader="hyphen" w:pos="9072"/>
        </w:tabs>
        <w:spacing w:after="0" w:line="240" w:lineRule="auto"/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Opinia Zarządu RAFAKO S.A. uzasadniająca pozbawienie dotychczasowych akcjonariuszy prawa poboru Akcji.</w:t>
      </w:r>
    </w:p>
    <w:p w:rsidR="003342A9" w:rsidRPr="008A2A2F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:rsidR="003342A9" w:rsidRPr="008A2A2F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 w:rsidRPr="008A2A2F">
        <w:rPr>
          <w:rFonts w:ascii="Arial" w:hAnsi="Arial" w:cs="Arial"/>
          <w:szCs w:val="24"/>
        </w:rPr>
        <w:t>Uchwała</w:t>
      </w:r>
      <w:r w:rsidRPr="008A2A2F">
        <w:rPr>
          <w:rFonts w:ascii="Arial" w:hAnsi="Arial" w:cs="Arial"/>
          <w:bCs/>
          <w:szCs w:val="24"/>
        </w:rPr>
        <w:t xml:space="preserve"> przewiduje wyłączenie przysługującego dotychczasowym akcjonariuszom Spółki prawa poboru w stosunku do Akcji (jak zdefiniowano w treści projektu uchwały). Zarząd Spółki uważa wyłączenie prawa poboru dotychczasowych akcjonariuszy za zgodne z interesem Spółki. </w:t>
      </w:r>
    </w:p>
    <w:p w:rsidR="003342A9" w:rsidRPr="008A2A2F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toku prowadzonego przez Spółkę </w:t>
      </w:r>
      <w:r w:rsidRPr="008A2A2F">
        <w:rPr>
          <w:rFonts w:ascii="Arial" w:hAnsi="Arial" w:cs="Arial"/>
          <w:szCs w:val="24"/>
        </w:rPr>
        <w:t>uproszczonego postepowania o zatwierdzenie układu</w:t>
      </w:r>
      <w:r>
        <w:rPr>
          <w:rFonts w:ascii="Arial" w:hAnsi="Arial" w:cs="Arial"/>
          <w:szCs w:val="24"/>
        </w:rPr>
        <w:t xml:space="preserve"> Spółka zawarła ze swoimi wierzycielami układ dotyczących warunków zaspokojenia zobowiązań spółki wobec wierzycieli objętych układem</w:t>
      </w:r>
      <w:r w:rsidRPr="008A2A2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który został </w:t>
      </w:r>
      <w:r w:rsidRPr="008A2A2F">
        <w:rPr>
          <w:rFonts w:ascii="Arial" w:hAnsi="Arial" w:cs="Arial"/>
          <w:szCs w:val="24"/>
        </w:rPr>
        <w:t>zatwierdzon</w:t>
      </w:r>
      <w:r>
        <w:rPr>
          <w:rFonts w:ascii="Arial" w:hAnsi="Arial" w:cs="Arial"/>
          <w:szCs w:val="24"/>
        </w:rPr>
        <w:t>y</w:t>
      </w:r>
      <w:r w:rsidRPr="008A2A2F">
        <w:rPr>
          <w:rFonts w:ascii="Arial" w:hAnsi="Arial" w:cs="Arial"/>
          <w:szCs w:val="24"/>
        </w:rPr>
        <w:t xml:space="preserve"> postanowieniem Sądu Rejonowego w Gliwicach XII Wydział Gospodarczy z dnia 13 stycznia 2021 roku, </w:t>
      </w:r>
      <w:r>
        <w:rPr>
          <w:rFonts w:ascii="Arial" w:hAnsi="Arial" w:cs="Arial"/>
          <w:szCs w:val="24"/>
        </w:rPr>
        <w:t xml:space="preserve">a </w:t>
      </w:r>
      <w:r w:rsidRPr="008A2A2F">
        <w:rPr>
          <w:rFonts w:ascii="Arial" w:hAnsi="Arial" w:cs="Arial"/>
          <w:szCs w:val="24"/>
        </w:rPr>
        <w:t>którego prawomocność została stwierdzona zarządzeniem powyższego Sądu z dnia 6 września 2021 roku</w:t>
      </w:r>
      <w:r>
        <w:rPr>
          <w:rFonts w:ascii="Arial" w:hAnsi="Arial" w:cs="Arial"/>
          <w:szCs w:val="24"/>
        </w:rPr>
        <w:t xml:space="preserve"> (układ ten zdefiniowano w treści projektu uchwały jako Układ).</w:t>
      </w: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Główną grupą wierzycieli objętych Układem pod względem istotności wierzytelności względem Spółki jest grupa II obejmująca wszystkich wierzycieli Spółki niezakwalifikowanych do innych grup zgodnie z warunkami Układu. Łączna kwota wierzytelności przysługujących takim wierzycielom wobec Spółki spłacana przez Spółką na warunkach układu wynosi </w:t>
      </w:r>
      <w:r w:rsidRPr="00B710BC">
        <w:rPr>
          <w:rFonts w:ascii="Arial" w:hAnsi="Arial" w:cs="Arial"/>
          <w:szCs w:val="24"/>
        </w:rPr>
        <w:t>[…] zł (słownie […]</w:t>
      </w:r>
      <w:r>
        <w:rPr>
          <w:rFonts w:ascii="Arial" w:hAnsi="Arial" w:cs="Arial"/>
          <w:szCs w:val="24"/>
        </w:rPr>
        <w:t xml:space="preserve"> złotych), z uwzględnieniem spłaty pierwszej raty układowej dokonanej przez Spółkę w dniu 31 października 2022 roku.</w:t>
      </w: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Powyższe wierzytelności stanowią istotne obciążenie płynności Spółki w zakresie ich bieżącej obsługi, zaś ich kwota obciąża wynik Spółki w zakresie wysokości kapitałów własnych, ograniczając możliwości Spółki w zakresie pozyskiwania nowego zewnętrznego finansowania projektów realizowanych przez Spółkę.</w:t>
      </w: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 celu dokonana poprawy wyniku finansowego Spółki w zakresie bieżącej płynności oraz w zakresie wysokości kapitałów własnych, Zarząd Spółki planuje zwrócić się do wierzycieli Spółki posiadających wierzytelności objęte Układem w grupie II z ofertami konwersji przysługujących takim wierzycielom wierzytelności układowych wobec Spółki na nowe akcje w podwyższonym kapitale zakładowym Spółki, przy czym Zarząd Spółki założył, że w celu osiągnięcia planowanego wyniku takiej konwersji powinno zostać poddane nie mniej niż […] zł wierzytelności układowych, co powinno znaleźć odzwierciedlenie w minimalnej proponowanej kwocie podwyższenia kapitału zakładowego Spółki.</w:t>
      </w: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Konwersja wierzytelności układowych na Akcje w drodze wniesienia takich wierzytelności układowych do Spółki jako wkładów niepieniężnych na pokrycie Akcji, pozwoli na eliminację kosztu obsługi tych wierzytelności zgodnie z warunkami przewidzianymi w Układzie, jak również pozwoli natychmiastowo istotnie polepszyć wynik w zakresie kapitałów własnych Spółki.</w:t>
      </w: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Skierowanie oferty konwersji wierzytelności układowych na Akcje do wierzycieli układowych Spółki wymaga wyłączenia prawa poboru Akcji dotychczasowych akcjonariuszy Spółki.</w:t>
      </w: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Kwota ceny emisyjnej Akcji powinna zostać ustalona przez akcjonariuszy Spółki, przy czym uchwalona cena emisyjna Akcji będzie miała bezpośrednie przełożenie na wysokość podwyższenia kapitału zakładowego, z uwagi na ograniczony kwoto charakter wierzytelności przysługujących wierzycielom objętym Układem w ramach grupy II.</w:t>
      </w:r>
    </w:p>
    <w:p w:rsidR="003342A9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</w:p>
    <w:p w:rsidR="00702F61" w:rsidRPr="007C6BAE" w:rsidRDefault="003342A9" w:rsidP="007C6BAE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szCs w:val="24"/>
        </w:rPr>
      </w:pPr>
      <w:r w:rsidRPr="008A2A2F">
        <w:rPr>
          <w:rFonts w:ascii="Arial" w:hAnsi="Arial" w:cs="Arial"/>
          <w:bCs/>
          <w:szCs w:val="24"/>
        </w:rPr>
        <w:t>Zarząd Spółki, na podstawie projektu uchwały, opiniuje ją pozytywnie i rekomenduje akcjonariuszom do przyjęcia.</w:t>
      </w:r>
    </w:p>
    <w:p w:rsidR="00702F61" w:rsidRDefault="00702F61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:rsidR="00471565" w:rsidRDefault="00471565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:rsidR="00702F61" w:rsidRDefault="00702F61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94765B" wp14:editId="5F8D6C2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36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Iwzxp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7A1D7B" wp14:editId="1AC9DC5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30.55pt;margin-top:4.2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wLJsP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15C0BA" wp14:editId="568F8D5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34.1pt;margin-top:4.2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Wb75ky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2E206A" wp14:editId="709E6C3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32.5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7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OtN7s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AAF897" wp14:editId="220F74B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36.0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V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548Zo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KqGiF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5FDBC11" wp14:editId="3224B0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0;margin-top:9.7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q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wl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niqvq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33241" w:rsidRPr="00471565" w:rsidRDefault="00C33241" w:rsidP="00702F61">
      <w:pPr>
        <w:spacing w:after="0" w:line="240" w:lineRule="auto"/>
        <w:rPr>
          <w:rFonts w:ascii="Courier New" w:hAnsi="Courier New" w:cs="Arial"/>
        </w:rPr>
      </w:pPr>
      <w:r>
        <w:rPr>
          <w:rFonts w:cs="Arial"/>
        </w:rPr>
        <w:br w:type="page"/>
      </w:r>
    </w:p>
    <w:p w:rsidR="003342A9" w:rsidRPr="007C6BAE" w:rsidRDefault="003342A9" w:rsidP="006068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6BAE">
        <w:rPr>
          <w:rFonts w:ascii="Arial" w:hAnsi="Arial" w:cs="Arial"/>
          <w:b/>
          <w:bCs/>
        </w:rPr>
        <w:t>UCHWAŁA NR 4</w:t>
      </w:r>
    </w:p>
    <w:p w:rsidR="003342A9" w:rsidRPr="007C6BAE" w:rsidRDefault="003342A9" w:rsidP="006068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6BAE">
        <w:rPr>
          <w:rFonts w:ascii="Arial" w:hAnsi="Arial" w:cs="Arial"/>
          <w:b/>
          <w:bCs/>
        </w:rPr>
        <w:t>Nadzwyczajnego Walnego Zgromadzenia</w:t>
      </w:r>
    </w:p>
    <w:p w:rsidR="003342A9" w:rsidRPr="007C6BAE" w:rsidRDefault="003342A9" w:rsidP="006068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6BAE">
        <w:rPr>
          <w:rFonts w:ascii="Arial" w:hAnsi="Arial" w:cs="Arial"/>
          <w:b/>
          <w:bCs/>
        </w:rPr>
        <w:t>RAFAKO Spółka Akcyjna</w:t>
      </w:r>
    </w:p>
    <w:p w:rsidR="003342A9" w:rsidRPr="007C6BAE" w:rsidRDefault="003342A9" w:rsidP="0060683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6BAE">
        <w:rPr>
          <w:rFonts w:ascii="Arial" w:hAnsi="Arial" w:cs="Arial"/>
          <w:b/>
          <w:bCs/>
        </w:rPr>
        <w:t>z dnia 6 grudnia</w:t>
      </w:r>
      <w:r w:rsidRPr="007C6BAE">
        <w:rPr>
          <w:rFonts w:ascii="Arial" w:hAnsi="Arial" w:cs="Arial"/>
          <w:i/>
          <w:iCs/>
        </w:rPr>
        <w:t xml:space="preserve"> </w:t>
      </w:r>
      <w:r w:rsidRPr="007C6BAE">
        <w:rPr>
          <w:rFonts w:ascii="Arial" w:hAnsi="Arial" w:cs="Arial"/>
          <w:b/>
          <w:bCs/>
        </w:rPr>
        <w:t>2022 roku</w:t>
      </w:r>
    </w:p>
    <w:p w:rsidR="003342A9" w:rsidRPr="007C6BAE" w:rsidRDefault="003342A9" w:rsidP="006068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342A9" w:rsidRPr="007C6BAE" w:rsidRDefault="003342A9" w:rsidP="0060683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6BAE">
        <w:rPr>
          <w:rFonts w:ascii="Arial" w:hAnsi="Arial" w:cs="Arial"/>
          <w:sz w:val="22"/>
          <w:szCs w:val="22"/>
        </w:rPr>
        <w:t xml:space="preserve">w sprawie: odwołania członka Rady Nadzorczej Spółki. </w:t>
      </w:r>
    </w:p>
    <w:p w:rsidR="003342A9" w:rsidRDefault="003342A9" w:rsidP="0060683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B04F4" w:rsidRPr="007C6BAE" w:rsidRDefault="006B04F4" w:rsidP="0060683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342A9" w:rsidRPr="00606838" w:rsidRDefault="00606838" w:rsidP="00606838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606838">
        <w:rPr>
          <w:rFonts w:ascii="Arial" w:hAnsi="Arial" w:cs="Arial"/>
          <w:bCs/>
          <w:sz w:val="22"/>
          <w:szCs w:val="22"/>
        </w:rPr>
        <w:t>§</w:t>
      </w:r>
      <w:r w:rsidR="003342A9" w:rsidRPr="00606838">
        <w:rPr>
          <w:rFonts w:ascii="Arial" w:hAnsi="Arial" w:cs="Arial"/>
          <w:bCs/>
          <w:sz w:val="22"/>
          <w:szCs w:val="22"/>
        </w:rPr>
        <w:t>1</w:t>
      </w:r>
    </w:p>
    <w:p w:rsidR="003342A9" w:rsidRPr="007C6BAE" w:rsidRDefault="003342A9" w:rsidP="0060683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6BAE">
        <w:rPr>
          <w:rFonts w:ascii="Arial" w:hAnsi="Arial" w:cs="Arial"/>
          <w:sz w:val="22"/>
          <w:szCs w:val="22"/>
        </w:rPr>
        <w:t xml:space="preserve">Działając na podstawie art. 385 § 1 Kodeksu Spółek Handlowych oraz § 17 ust. 1 Statutu Spółki, odwołuje się Pana/Panią _________________________ ze składu Rady Nadzorczej Spółki. </w:t>
      </w:r>
    </w:p>
    <w:p w:rsidR="003342A9" w:rsidRPr="007C6BAE" w:rsidRDefault="003342A9" w:rsidP="0060683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342A9" w:rsidRPr="00606838" w:rsidRDefault="00606838" w:rsidP="00606838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606838">
        <w:rPr>
          <w:rFonts w:ascii="Arial" w:hAnsi="Arial" w:cs="Arial"/>
          <w:bCs/>
          <w:sz w:val="22"/>
          <w:szCs w:val="22"/>
        </w:rPr>
        <w:t>§</w:t>
      </w:r>
      <w:r w:rsidR="003342A9" w:rsidRPr="00606838">
        <w:rPr>
          <w:rFonts w:ascii="Arial" w:hAnsi="Arial" w:cs="Arial"/>
          <w:bCs/>
          <w:sz w:val="22"/>
          <w:szCs w:val="22"/>
        </w:rPr>
        <w:t>2</w:t>
      </w:r>
    </w:p>
    <w:p w:rsidR="003342A9" w:rsidRPr="007C6BAE" w:rsidRDefault="003342A9" w:rsidP="0060683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6BAE">
        <w:rPr>
          <w:rFonts w:ascii="Arial" w:hAnsi="Arial" w:cs="Arial"/>
          <w:sz w:val="22"/>
          <w:szCs w:val="22"/>
        </w:rPr>
        <w:t>Uchwała wchodzi w życie z chwilą […].</w:t>
      </w:r>
    </w:p>
    <w:p w:rsidR="00C33241" w:rsidRDefault="00C33241" w:rsidP="00606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2F61" w:rsidRDefault="00702F6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2F61" w:rsidRDefault="00702F6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8ED7F8" wp14:editId="37002C6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36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B4F138" wp14:editId="6496BDD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0.55pt;margin-top:4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FDF2C5" wp14:editId="7A57273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34.1pt;margin-top:4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89276C" wp14:editId="34BA598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32.5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09CDFC" wp14:editId="4F3027FE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36.0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7B2766" wp14:editId="60A32B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0;margin-top:9.7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33241" w:rsidRDefault="00C33241" w:rsidP="00702F61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3342A9" w:rsidRPr="007C7A3E" w:rsidRDefault="003342A9" w:rsidP="007C7A3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A3E">
        <w:rPr>
          <w:rFonts w:ascii="Arial" w:hAnsi="Arial" w:cs="Arial"/>
          <w:b/>
          <w:bCs/>
        </w:rPr>
        <w:t>UCHWAŁA NR 5</w:t>
      </w:r>
    </w:p>
    <w:p w:rsidR="003342A9" w:rsidRPr="007C7A3E" w:rsidRDefault="003342A9" w:rsidP="007C7A3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A3E">
        <w:rPr>
          <w:rFonts w:ascii="Arial" w:hAnsi="Arial" w:cs="Arial"/>
          <w:b/>
          <w:bCs/>
        </w:rPr>
        <w:t>Nadzwyczajnego Walnego Zgromadzenia</w:t>
      </w:r>
    </w:p>
    <w:p w:rsidR="003342A9" w:rsidRPr="007C7A3E" w:rsidRDefault="003342A9" w:rsidP="007C7A3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A3E">
        <w:rPr>
          <w:rFonts w:ascii="Arial" w:hAnsi="Arial" w:cs="Arial"/>
          <w:b/>
          <w:bCs/>
        </w:rPr>
        <w:t>RAFAKO Spółka Akcyjna</w:t>
      </w:r>
    </w:p>
    <w:p w:rsidR="003342A9" w:rsidRPr="007C7A3E" w:rsidRDefault="003342A9" w:rsidP="007C7A3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C7A3E">
        <w:rPr>
          <w:rFonts w:ascii="Arial" w:hAnsi="Arial" w:cs="Arial"/>
          <w:b/>
          <w:bCs/>
        </w:rPr>
        <w:t>z dnia 6 grudnia</w:t>
      </w:r>
      <w:r w:rsidRPr="007C7A3E">
        <w:rPr>
          <w:rFonts w:ascii="Arial" w:hAnsi="Arial" w:cs="Arial"/>
          <w:i/>
          <w:iCs/>
        </w:rPr>
        <w:t xml:space="preserve"> </w:t>
      </w:r>
      <w:r w:rsidRPr="007C7A3E">
        <w:rPr>
          <w:rFonts w:ascii="Arial" w:hAnsi="Arial" w:cs="Arial"/>
          <w:b/>
          <w:bCs/>
        </w:rPr>
        <w:t>2022 roku</w:t>
      </w:r>
    </w:p>
    <w:p w:rsidR="003342A9" w:rsidRPr="007C7A3E" w:rsidRDefault="003342A9" w:rsidP="007C7A3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342A9" w:rsidRPr="007C7A3E" w:rsidRDefault="003342A9" w:rsidP="007C7A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7A3E">
        <w:rPr>
          <w:rFonts w:ascii="Arial" w:hAnsi="Arial" w:cs="Arial"/>
          <w:sz w:val="22"/>
          <w:szCs w:val="22"/>
        </w:rPr>
        <w:t xml:space="preserve">w sprawie: powołania członka Rady Nadzorczej Spółki. </w:t>
      </w:r>
    </w:p>
    <w:p w:rsidR="003342A9" w:rsidRDefault="003342A9" w:rsidP="007C7A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B04F4" w:rsidRPr="007C7A3E" w:rsidRDefault="006B04F4" w:rsidP="007C7A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342A9" w:rsidRPr="007C7A3E" w:rsidRDefault="00F93957" w:rsidP="007C7A3E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7C7A3E">
        <w:rPr>
          <w:rFonts w:ascii="Arial" w:hAnsi="Arial" w:cs="Arial"/>
          <w:bCs/>
          <w:sz w:val="22"/>
          <w:szCs w:val="22"/>
        </w:rPr>
        <w:t>§</w:t>
      </w:r>
      <w:r w:rsidR="003342A9" w:rsidRPr="007C7A3E">
        <w:rPr>
          <w:rFonts w:ascii="Arial" w:hAnsi="Arial" w:cs="Arial"/>
          <w:bCs/>
          <w:sz w:val="22"/>
          <w:szCs w:val="22"/>
        </w:rPr>
        <w:t>1</w:t>
      </w:r>
    </w:p>
    <w:p w:rsidR="003342A9" w:rsidRPr="007C7A3E" w:rsidRDefault="003342A9" w:rsidP="007C7A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7A3E">
        <w:rPr>
          <w:rFonts w:ascii="Arial" w:hAnsi="Arial" w:cs="Arial"/>
          <w:sz w:val="22"/>
          <w:szCs w:val="22"/>
        </w:rPr>
        <w:t>Działając na podstawie art. 385 § 1 Kodeksu Spółek Handlowych oraz § 17 ust. 1 Statutu Spółki, powołuje się Pana/Panią _________________________ w skład Rady Nadzorczej Spółki.</w:t>
      </w:r>
    </w:p>
    <w:p w:rsidR="003342A9" w:rsidRPr="007C7A3E" w:rsidRDefault="003342A9" w:rsidP="007C7A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342A9" w:rsidRPr="007C7A3E" w:rsidRDefault="00F93957" w:rsidP="007C7A3E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7C7A3E">
        <w:rPr>
          <w:rFonts w:ascii="Arial" w:hAnsi="Arial" w:cs="Arial"/>
          <w:bCs/>
          <w:sz w:val="22"/>
          <w:szCs w:val="22"/>
        </w:rPr>
        <w:t>§</w:t>
      </w:r>
      <w:r w:rsidR="003342A9" w:rsidRPr="007C7A3E">
        <w:rPr>
          <w:rFonts w:ascii="Arial" w:hAnsi="Arial" w:cs="Arial"/>
          <w:bCs/>
          <w:sz w:val="22"/>
          <w:szCs w:val="22"/>
        </w:rPr>
        <w:t>2</w:t>
      </w:r>
    </w:p>
    <w:p w:rsidR="003342A9" w:rsidRPr="007C7A3E" w:rsidRDefault="003342A9" w:rsidP="007C7A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7A3E">
        <w:rPr>
          <w:rFonts w:ascii="Arial" w:hAnsi="Arial" w:cs="Arial"/>
          <w:sz w:val="22"/>
          <w:szCs w:val="22"/>
        </w:rPr>
        <w:t xml:space="preserve"> Uchwała wchodzi w życie z chwilą […].</w:t>
      </w:r>
    </w:p>
    <w:p w:rsidR="003342A9" w:rsidRPr="007C7A3E" w:rsidRDefault="003342A9" w:rsidP="007C7A3E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12BF" w:rsidRDefault="009512BF" w:rsidP="00702F6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512BF" w:rsidRDefault="009512BF" w:rsidP="00702F61">
      <w:pPr>
        <w:spacing w:after="0" w:line="240" w:lineRule="auto"/>
        <w:rPr>
          <w:rFonts w:ascii="Arial" w:eastAsia="Calibri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512BF" w:rsidRPr="00B7686A" w:rsidTr="00621B97">
        <w:trPr>
          <w:trHeight w:val="1690"/>
        </w:trPr>
        <w:tc>
          <w:tcPr>
            <w:tcW w:w="1875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CE76F6" wp14:editId="01B6BEA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BC7C68" wp14:editId="0BFD920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30.55pt;margin-top:4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MD27bXbAAAABgEAAA8AAAAAAAAAAAAAAAAAewQAAGRycy9kb3ducmV2Lnht&#10;bFBLBQYAAAAABAAEAPMAAACDBQAAAAA=&#10;"/>
                  </w:pict>
                </mc:Fallback>
              </mc:AlternateConten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D7E4C5" wp14:editId="0A70255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4.1pt;margin-top:4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9512BF" w:rsidRPr="00B7686A" w:rsidRDefault="009512BF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5486C5" wp14:editId="44C2EE1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2.5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349684" wp14:editId="4D7EF53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6.0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9512BF" w:rsidRPr="00B7686A" w:rsidTr="00621B97">
        <w:trPr>
          <w:cantSplit/>
          <w:trHeight w:val="1504"/>
        </w:trPr>
        <w:tc>
          <w:tcPr>
            <w:tcW w:w="9829" w:type="dxa"/>
            <w:gridSpan w:val="5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92C9E1" wp14:editId="0C5770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0;margin-top:9.7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9512BF" w:rsidRDefault="009512BF" w:rsidP="00702F61">
      <w:pPr>
        <w:spacing w:after="0" w:line="240" w:lineRule="auto"/>
        <w:rPr>
          <w:rFonts w:ascii="Arial" w:eastAsia="Calibri" w:hAnsi="Arial" w:cs="Arial"/>
        </w:rPr>
      </w:pPr>
    </w:p>
    <w:sectPr w:rsidR="00951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9F0"/>
    <w:multiLevelType w:val="hybridMultilevel"/>
    <w:tmpl w:val="9354AB86"/>
    <w:lvl w:ilvl="0" w:tplc="E210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A5814"/>
    <w:multiLevelType w:val="hybridMultilevel"/>
    <w:tmpl w:val="B46E82EC"/>
    <w:lvl w:ilvl="0" w:tplc="DE66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72EC4"/>
    <w:multiLevelType w:val="hybridMultilevel"/>
    <w:tmpl w:val="049AE952"/>
    <w:lvl w:ilvl="0" w:tplc="409C1D9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7424A4">
      <w:start w:val="1"/>
      <w:numFmt w:val="lowerLetter"/>
      <w:lvlText w:val="(%2)"/>
      <w:lvlJc w:val="left"/>
      <w:pPr>
        <w:ind w:left="119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A6A87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0C185ED2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FDAC558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F03274C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A677B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BBB6AB10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0C9ABE52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3">
    <w:nsid w:val="0AC96067"/>
    <w:multiLevelType w:val="hybridMultilevel"/>
    <w:tmpl w:val="589022B8"/>
    <w:lvl w:ilvl="0" w:tplc="8D1869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87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41F"/>
    <w:multiLevelType w:val="hybridMultilevel"/>
    <w:tmpl w:val="FAC607B8"/>
    <w:lvl w:ilvl="0" w:tplc="187483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50571"/>
    <w:multiLevelType w:val="hybridMultilevel"/>
    <w:tmpl w:val="0414F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05AF1"/>
    <w:multiLevelType w:val="hybridMultilevel"/>
    <w:tmpl w:val="EF2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527A2"/>
    <w:multiLevelType w:val="hybridMultilevel"/>
    <w:tmpl w:val="ECA89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A25825"/>
    <w:multiLevelType w:val="hybridMultilevel"/>
    <w:tmpl w:val="99E0C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3C14"/>
    <w:multiLevelType w:val="hybridMultilevel"/>
    <w:tmpl w:val="F992E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51646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E222B7"/>
    <w:multiLevelType w:val="hybridMultilevel"/>
    <w:tmpl w:val="F5B83646"/>
    <w:lvl w:ilvl="0" w:tplc="84567CAA">
      <w:start w:val="1"/>
      <w:numFmt w:val="lowerLetter"/>
      <w:lvlText w:val="(%1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A719C"/>
    <w:multiLevelType w:val="hybridMultilevel"/>
    <w:tmpl w:val="560C9C74"/>
    <w:lvl w:ilvl="0" w:tplc="FFFFFFFF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67CAA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3">
    <w:nsid w:val="6829446C"/>
    <w:multiLevelType w:val="hybridMultilevel"/>
    <w:tmpl w:val="ABE05DF8"/>
    <w:lvl w:ilvl="0" w:tplc="3F76F2F0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DCA5AE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62DC56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8FA41586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0C0447DC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2A764B00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A18293DA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B36E3728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5BF0669E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4">
    <w:nsid w:val="6CF4219B"/>
    <w:multiLevelType w:val="hybridMultilevel"/>
    <w:tmpl w:val="C780351E"/>
    <w:lvl w:ilvl="0" w:tplc="678E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6309FE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015ADD"/>
    <w:multiLevelType w:val="hybridMultilevel"/>
    <w:tmpl w:val="6E703804"/>
    <w:lvl w:ilvl="0" w:tplc="49521B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41097"/>
    <w:multiLevelType w:val="hybridMultilevel"/>
    <w:tmpl w:val="B3AE91A4"/>
    <w:lvl w:ilvl="0" w:tplc="45C404E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51B81"/>
    <w:multiLevelType w:val="hybridMultilevel"/>
    <w:tmpl w:val="C030AD5C"/>
    <w:lvl w:ilvl="0" w:tplc="251AD4C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20C60C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4608F72E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3A7E55EE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F8D45E72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D94260CE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59A43E08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082AA31A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94701CDE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8"/>
  </w:num>
  <w:num w:numId="5">
    <w:abstractNumId w:val="16"/>
  </w:num>
  <w:num w:numId="6">
    <w:abstractNumId w:val="13"/>
  </w:num>
  <w:num w:numId="7">
    <w:abstractNumId w:val="5"/>
  </w:num>
  <w:num w:numId="8">
    <w:abstractNumId w:val="12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9"/>
  </w:num>
  <w:num w:numId="18">
    <w:abstractNumId w:val="1"/>
  </w:num>
  <w:num w:numId="19">
    <w:abstractNumId w:val="7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7"/>
    <w:rsid w:val="00113904"/>
    <w:rsid w:val="001259C1"/>
    <w:rsid w:val="001F3BE9"/>
    <w:rsid w:val="002058A4"/>
    <w:rsid w:val="00267346"/>
    <w:rsid w:val="002D0D87"/>
    <w:rsid w:val="002D6BDD"/>
    <w:rsid w:val="00311683"/>
    <w:rsid w:val="003342A9"/>
    <w:rsid w:val="003453CA"/>
    <w:rsid w:val="00350FF4"/>
    <w:rsid w:val="003617AD"/>
    <w:rsid w:val="00445C44"/>
    <w:rsid w:val="00471565"/>
    <w:rsid w:val="00556B33"/>
    <w:rsid w:val="005A7B25"/>
    <w:rsid w:val="005C2700"/>
    <w:rsid w:val="005E3169"/>
    <w:rsid w:val="005E31D7"/>
    <w:rsid w:val="00600C01"/>
    <w:rsid w:val="00606838"/>
    <w:rsid w:val="00624E28"/>
    <w:rsid w:val="006405B9"/>
    <w:rsid w:val="006B04F4"/>
    <w:rsid w:val="00702F61"/>
    <w:rsid w:val="007C0999"/>
    <w:rsid w:val="007C2A06"/>
    <w:rsid w:val="007C6BAE"/>
    <w:rsid w:val="007C7A3E"/>
    <w:rsid w:val="00891C68"/>
    <w:rsid w:val="00912E92"/>
    <w:rsid w:val="009512BF"/>
    <w:rsid w:val="009715C1"/>
    <w:rsid w:val="009F1B74"/>
    <w:rsid w:val="00A232B4"/>
    <w:rsid w:val="00A2481B"/>
    <w:rsid w:val="00AC7B9C"/>
    <w:rsid w:val="00B2563B"/>
    <w:rsid w:val="00B7686A"/>
    <w:rsid w:val="00C33241"/>
    <w:rsid w:val="00C4623C"/>
    <w:rsid w:val="00C86D76"/>
    <w:rsid w:val="00CF25A3"/>
    <w:rsid w:val="00CF7BB5"/>
    <w:rsid w:val="00E33BFD"/>
    <w:rsid w:val="00E92437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3041-617A-47E6-9D04-8281F104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2198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15356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Kryściak</dc:creator>
  <cp:lastModifiedBy>Sokołowska Katarzyna</cp:lastModifiedBy>
  <cp:revision>35</cp:revision>
  <dcterms:created xsi:type="dcterms:W3CDTF">2020-04-28T23:00:00Z</dcterms:created>
  <dcterms:modified xsi:type="dcterms:W3CDTF">2022-11-14T11:47:00Z</dcterms:modified>
</cp:coreProperties>
</file>